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41A2" w14:textId="46A096E4" w:rsidR="005C32C0" w:rsidRDefault="005C32C0" w:rsidP="00005402">
      <w:pPr>
        <w:jc w:val="right"/>
        <w:sectPr w:rsidR="005C32C0" w:rsidSect="00005402">
          <w:pgSz w:w="15840" w:h="12240" w:orient="landscape"/>
          <w:pgMar w:top="0" w:right="0" w:bottom="0" w:left="0" w:header="720" w:footer="720" w:gutter="0"/>
          <w:cols w:space="720"/>
          <w:docGrid w:linePitch="360"/>
        </w:sectPr>
      </w:pPr>
      <w:bookmarkStart w:id="0" w:name="_Hlk141688461"/>
      <w:bookmarkEnd w:id="0"/>
      <w:r>
        <w:rPr>
          <w:noProof/>
        </w:rPr>
        <w:drawing>
          <wp:inline distT="0" distB="0" distL="0" distR="0" wp14:anchorId="19C970C3" wp14:editId="67E4807A">
            <wp:extent cx="5029200" cy="7772400"/>
            <wp:effectExtent l="0" t="0" r="0" b="0"/>
            <wp:docPr id="2029202116" name="Picture 1" descr="A poster for a 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2116" name="Picture 1" descr="A poster for a pl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029200" cy="7772400"/>
                    </a:xfrm>
                    <a:prstGeom prst="rect">
                      <a:avLst/>
                    </a:prstGeom>
                  </pic:spPr>
                </pic:pic>
              </a:graphicData>
            </a:graphic>
          </wp:inline>
        </w:drawing>
      </w:r>
      <w:r w:rsidR="00AD00CF">
        <w:rPr>
          <w:noProof/>
        </w:rPr>
        <mc:AlternateContent>
          <mc:Choice Requires="wps">
            <w:drawing>
              <wp:anchor distT="45720" distB="45720" distL="114300" distR="114300" simplePos="0" relativeHeight="251661312" behindDoc="0" locked="0" layoutInCell="1" allowOverlap="1" wp14:anchorId="4A3492AE" wp14:editId="5CA10AAC">
                <wp:simplePos x="0" y="0"/>
                <wp:positionH relativeFrom="column">
                  <wp:posOffset>285750</wp:posOffset>
                </wp:positionH>
                <wp:positionV relativeFrom="paragraph">
                  <wp:posOffset>266700</wp:posOffset>
                </wp:positionV>
                <wp:extent cx="4591050" cy="6315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315075"/>
                        </a:xfrm>
                        <a:prstGeom prst="rect">
                          <a:avLst/>
                        </a:prstGeom>
                        <a:solidFill>
                          <a:srgbClr val="FFFFFF"/>
                        </a:solidFill>
                        <a:ln w="9525">
                          <a:noFill/>
                          <a:miter lim="800000"/>
                          <a:headEnd/>
                          <a:tailEnd/>
                        </a:ln>
                      </wps:spPr>
                      <wps:txbx>
                        <w:txbxContent>
                          <w:p w14:paraId="0EA6A6C1" w14:textId="5ADC0825" w:rsidR="00AD00CF" w:rsidRPr="00AD00CF" w:rsidRDefault="00AD00CF" w:rsidP="00AD00CF">
                            <w:pPr>
                              <w:pStyle w:val="Heading2"/>
                            </w:pPr>
                            <w:r w:rsidRPr="00AD00CF">
                              <w:t>Script Conceptualization Workshop</w:t>
                            </w:r>
                          </w:p>
                          <w:p w14:paraId="2A57F66F"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Rebecca Arndt, drama teacher, Racine Unified School District, Gilmore Fine Arts School</w:t>
                            </w:r>
                          </w:p>
                          <w:p w14:paraId="0B95BC45"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Laura Arnold, education coordinator, American Players Theatre</w:t>
                            </w:r>
                          </w:p>
                          <w:p w14:paraId="0A646289"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Ginny Carlton, education outreach specialist, Wisconsin Sea Grant</w:t>
                            </w:r>
                          </w:p>
                          <w:p w14:paraId="4824CF7A"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David Daniel, education director, American Players Theatre</w:t>
                            </w:r>
                          </w:p>
                          <w:p w14:paraId="47384D84"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Anne Moser, senior special librarian and education coordinator, Wisconsin Sea Grant</w:t>
                            </w:r>
                          </w:p>
                          <w:p w14:paraId="5602A4C2"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Bonnie Willison, video producer, Wisconsin Sea Grant</w:t>
                            </w:r>
                          </w:p>
                          <w:p w14:paraId="3E777E38" w14:textId="77777777" w:rsidR="00AD00CF" w:rsidRPr="005A1CDA" w:rsidRDefault="00AD00CF" w:rsidP="00AD00CF">
                            <w:pPr>
                              <w:jc w:val="center"/>
                              <w:rPr>
                                <w:rFonts w:ascii="Arial" w:hAnsi="Arial" w:cs="Arial"/>
                                <w:noProof/>
                              </w:rPr>
                            </w:pPr>
                          </w:p>
                          <w:p w14:paraId="0931F8B9" w14:textId="77777777" w:rsidR="00AD00CF" w:rsidRPr="005A1CDA" w:rsidRDefault="00AD00CF" w:rsidP="00AD00CF">
                            <w:pPr>
                              <w:pStyle w:val="Heading2"/>
                            </w:pPr>
                            <w:r w:rsidRPr="005A1CDA">
                              <w:t>Script Review</w:t>
                            </w:r>
                          </w:p>
                          <w:p w14:paraId="5D1F8488"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Moira Harrington, assistant director of communications, Wisconsin Sea Grant</w:t>
                            </w:r>
                          </w:p>
                          <w:p w14:paraId="1D2C3F82" w14:textId="77777777" w:rsidR="00AD00CF" w:rsidRPr="00AD00CF" w:rsidRDefault="00AD00CF" w:rsidP="00AD00CF">
                            <w:pPr>
                              <w:jc w:val="center"/>
                              <w:rPr>
                                <w:rFonts w:ascii="Arial" w:hAnsi="Arial" w:cs="Arial"/>
                                <w:sz w:val="16"/>
                                <w:szCs w:val="16"/>
                              </w:rPr>
                            </w:pPr>
                            <w:proofErr w:type="spellStart"/>
                            <w:r w:rsidRPr="00AD00CF">
                              <w:rPr>
                                <w:rFonts w:ascii="Arial" w:hAnsi="Arial" w:cs="Arial"/>
                                <w:sz w:val="16"/>
                                <w:szCs w:val="16"/>
                              </w:rPr>
                              <w:t>Marte</w:t>
                            </w:r>
                            <w:proofErr w:type="spellEnd"/>
                            <w:r w:rsidRPr="00AD00CF">
                              <w:rPr>
                                <w:rFonts w:ascii="Arial" w:hAnsi="Arial" w:cs="Arial"/>
                                <w:sz w:val="16"/>
                                <w:szCs w:val="16"/>
                              </w:rPr>
                              <w:t xml:space="preserve"> Kitson, environmental literacy extension educator, Minnesota Sea Grant</w:t>
                            </w:r>
                          </w:p>
                          <w:p w14:paraId="458D197F"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Sarah Lowe, great lake regional coordinator, NOAA Marine Debris Program</w:t>
                            </w:r>
                          </w:p>
                          <w:p w14:paraId="5117EA9D"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Victoria Rydberg, environmental education consultant, WI Dept. of Public Instruction</w:t>
                            </w:r>
                          </w:p>
                          <w:p w14:paraId="1D905BD5"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Elizabeth White, senior editor, Wisconsin Sea Grant</w:t>
                            </w:r>
                          </w:p>
                          <w:p w14:paraId="461FC934" w14:textId="77777777" w:rsidR="00AD00CF" w:rsidRPr="005A1CDA" w:rsidRDefault="00AD00CF" w:rsidP="00AD00CF">
                            <w:pPr>
                              <w:jc w:val="center"/>
                              <w:rPr>
                                <w:rFonts w:ascii="Arial" w:hAnsi="Arial" w:cs="Arial"/>
                                <w:noProof/>
                              </w:rPr>
                            </w:pPr>
                          </w:p>
                          <w:p w14:paraId="4C76AD07" w14:textId="77777777" w:rsidR="00AD00CF" w:rsidRPr="005A1CDA" w:rsidRDefault="00AD00CF" w:rsidP="00AD00CF">
                            <w:pPr>
                              <w:pStyle w:val="Heading2"/>
                            </w:pPr>
                            <w:r w:rsidRPr="005A1CDA">
                              <w:t>Graphic Design</w:t>
                            </w:r>
                          </w:p>
                          <w:p w14:paraId="7FD8B6E9"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Yael Gen, graphic designer, Wisconsin Sea Grant</w:t>
                            </w:r>
                          </w:p>
                          <w:p w14:paraId="37EE12E3"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Sarah Congdon, graphic designer, Wisconsin Sea Grant</w:t>
                            </w:r>
                          </w:p>
                          <w:p w14:paraId="43576D40" w14:textId="77777777" w:rsidR="00AD00CF" w:rsidRPr="005A1CDA" w:rsidRDefault="00AD00CF" w:rsidP="00AD00CF">
                            <w:pPr>
                              <w:jc w:val="center"/>
                              <w:rPr>
                                <w:rFonts w:ascii="Arial" w:hAnsi="Arial" w:cs="Arial"/>
                              </w:rPr>
                            </w:pPr>
                            <w:r w:rsidRPr="00AD00CF">
                              <w:rPr>
                                <w:rFonts w:ascii="Arial" w:hAnsi="Arial" w:cs="Arial"/>
                                <w:sz w:val="16"/>
                                <w:szCs w:val="16"/>
                              </w:rPr>
                              <w:t>Bonnie Willison, video producer, Wisconsin Sea Grant</w:t>
                            </w:r>
                          </w:p>
                          <w:p w14:paraId="0C07017A" w14:textId="77777777" w:rsidR="00AD00CF" w:rsidRPr="005A1CDA" w:rsidRDefault="00AD00CF" w:rsidP="00AD00CF">
                            <w:pPr>
                              <w:jc w:val="center"/>
                              <w:rPr>
                                <w:rFonts w:ascii="Arial" w:hAnsi="Arial" w:cs="Arial"/>
                                <w:noProof/>
                              </w:rPr>
                            </w:pPr>
                          </w:p>
                          <w:p w14:paraId="03D054E7" w14:textId="77777777" w:rsidR="00AD00CF" w:rsidRPr="005A1CDA" w:rsidRDefault="00AD00CF" w:rsidP="00AD00CF">
                            <w:pPr>
                              <w:pStyle w:val="Heading2"/>
                            </w:pPr>
                            <w:r w:rsidRPr="005A1CDA">
                              <w:t>Special Thanks To</w:t>
                            </w:r>
                          </w:p>
                          <w:p w14:paraId="6D61A57F" w14:textId="25AABD0D" w:rsidR="00AD00CF" w:rsidRPr="00AD00CF" w:rsidRDefault="00A8754A">
                            <w:pPr>
                              <w:rPr>
                                <w:rFonts w:ascii="Arial" w:hAnsi="Arial" w:cs="Arial"/>
                                <w:sz w:val="16"/>
                                <w:szCs w:val="16"/>
                              </w:rPr>
                            </w:pPr>
                            <w:r>
                              <w:rPr>
                                <w:rFonts w:ascii="Arial" w:hAnsi="Arial" w:cs="Arial"/>
                                <w:sz w:val="16"/>
                                <w:szCs w:val="16"/>
                                <w:highlight w:val="yellow"/>
                              </w:rPr>
                              <w:t>[A</w:t>
                            </w:r>
                            <w:r w:rsidR="00AD00CF" w:rsidRPr="00AD00CF">
                              <w:rPr>
                                <w:rFonts w:ascii="Arial" w:hAnsi="Arial" w:cs="Arial"/>
                                <w:sz w:val="16"/>
                                <w:szCs w:val="16"/>
                                <w:highlight w:val="yellow"/>
                              </w:rPr>
                              <w:t xml:space="preserve">dd </w:t>
                            </w:r>
                            <w:r>
                              <w:rPr>
                                <w:rFonts w:ascii="Arial" w:hAnsi="Arial" w:cs="Arial"/>
                                <w:sz w:val="16"/>
                                <w:szCs w:val="16"/>
                                <w:highlight w:val="yellow"/>
                              </w:rPr>
                              <w:t xml:space="preserve">a list of </w:t>
                            </w:r>
                            <w:r w:rsidR="00AD00CF" w:rsidRPr="00AD00CF">
                              <w:rPr>
                                <w:rFonts w:ascii="Arial" w:hAnsi="Arial" w:cs="Arial"/>
                                <w:sz w:val="16"/>
                                <w:szCs w:val="16"/>
                                <w:highlight w:val="yellow"/>
                              </w:rPr>
                              <w:t>your partners here</w:t>
                            </w:r>
                            <w:r w:rsidR="00AD00CF">
                              <w:rPr>
                                <w:rFonts w:ascii="Arial" w:hAnsi="Arial" w:cs="Arial"/>
                                <w:sz w:val="16"/>
                                <w:szCs w:val="16"/>
                              </w:rPr>
                              <w:t>.</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492AE" id="_x0000_t202" coordsize="21600,21600" o:spt="202" path="m,l,21600r21600,l21600,xe">
                <v:stroke joinstyle="miter"/>
                <v:path gradientshapeok="t" o:connecttype="rect"/>
              </v:shapetype>
              <v:shape id="Text Box 2" o:spid="_x0000_s1026" type="#_x0000_t202" style="position:absolute;left:0;text-align:left;margin-left:22.5pt;margin-top:21pt;width:361.5pt;height:49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" stroked="f">
                <v:textbox>
                  <w:txbxContent>
                    <w:p w14:paraId="0EA6A6C1" w14:textId="5ADC0825" w:rsidR="00AD00CF" w:rsidRPr="00AD00CF" w:rsidRDefault="00AD00CF" w:rsidP="00AD00CF">
                      <w:pPr>
                        <w:pStyle w:val="Heading2"/>
                      </w:pPr>
                      <w:r w:rsidRPr="00AD00CF">
                        <w:t>Script Conceptualization Workshop</w:t>
                      </w:r>
                    </w:p>
                    <w:p w14:paraId="2A57F66F"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Rebecca Arndt, drama teacher, Racine Unified School District, Gilmore Fine Arts School</w:t>
                      </w:r>
                    </w:p>
                    <w:p w14:paraId="0B95BC45"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Laura Arnold, education coordinator, American Players Theatre</w:t>
                      </w:r>
                    </w:p>
                    <w:p w14:paraId="0A646289"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Ginny Carlton, education outreach specialist, Wisconsin Sea Grant</w:t>
                      </w:r>
                    </w:p>
                    <w:p w14:paraId="4824CF7A"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David Daniel, education director, American Players Theatre</w:t>
                      </w:r>
                    </w:p>
                    <w:p w14:paraId="47384D84"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Anne Moser, senior special librarian and education coordinator, Wisconsin Sea Grant</w:t>
                      </w:r>
                    </w:p>
                    <w:p w14:paraId="5602A4C2"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Bonnie Willison, video producer, Wisconsin Sea Grant</w:t>
                      </w:r>
                    </w:p>
                    <w:p w14:paraId="3E777E38" w14:textId="77777777" w:rsidR="00AD00CF" w:rsidRPr="005A1CDA" w:rsidRDefault="00AD00CF" w:rsidP="00AD00CF">
                      <w:pPr>
                        <w:jc w:val="center"/>
                        <w:rPr>
                          <w:rFonts w:ascii="Arial" w:hAnsi="Arial" w:cs="Arial"/>
                          <w:noProof/>
                        </w:rPr>
                      </w:pPr>
                    </w:p>
                    <w:p w14:paraId="0931F8B9" w14:textId="77777777" w:rsidR="00AD00CF" w:rsidRPr="005A1CDA" w:rsidRDefault="00AD00CF" w:rsidP="00AD00CF">
                      <w:pPr>
                        <w:pStyle w:val="Heading2"/>
                      </w:pPr>
                      <w:r w:rsidRPr="005A1CDA">
                        <w:t>Script Review</w:t>
                      </w:r>
                    </w:p>
                    <w:p w14:paraId="5D1F8488"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Moira Harrington, assistant director of communications, Wisconsin Sea Grant</w:t>
                      </w:r>
                    </w:p>
                    <w:p w14:paraId="1D2C3F82" w14:textId="77777777" w:rsidR="00AD00CF" w:rsidRPr="00AD00CF" w:rsidRDefault="00AD00CF" w:rsidP="00AD00CF">
                      <w:pPr>
                        <w:jc w:val="center"/>
                        <w:rPr>
                          <w:rFonts w:ascii="Arial" w:hAnsi="Arial" w:cs="Arial"/>
                          <w:sz w:val="16"/>
                          <w:szCs w:val="16"/>
                        </w:rPr>
                      </w:pPr>
                      <w:proofErr w:type="spellStart"/>
                      <w:r w:rsidRPr="00AD00CF">
                        <w:rPr>
                          <w:rFonts w:ascii="Arial" w:hAnsi="Arial" w:cs="Arial"/>
                          <w:sz w:val="16"/>
                          <w:szCs w:val="16"/>
                        </w:rPr>
                        <w:t>Marte</w:t>
                      </w:r>
                      <w:proofErr w:type="spellEnd"/>
                      <w:r w:rsidRPr="00AD00CF">
                        <w:rPr>
                          <w:rFonts w:ascii="Arial" w:hAnsi="Arial" w:cs="Arial"/>
                          <w:sz w:val="16"/>
                          <w:szCs w:val="16"/>
                        </w:rPr>
                        <w:t xml:space="preserve"> Kitson, environmental literacy extension educator, Minnesota Sea Grant</w:t>
                      </w:r>
                    </w:p>
                    <w:p w14:paraId="458D197F"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Sarah Lowe, great lake regional coordinator, NOAA Marine Debris Program</w:t>
                      </w:r>
                    </w:p>
                    <w:p w14:paraId="5117EA9D"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Victoria Rydberg, environmental education consultant, WI Dept. of Public Instruction</w:t>
                      </w:r>
                    </w:p>
                    <w:p w14:paraId="1D905BD5"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Elizabeth White, senior editor, Wisconsin Sea Grant</w:t>
                      </w:r>
                    </w:p>
                    <w:p w14:paraId="461FC934" w14:textId="77777777" w:rsidR="00AD00CF" w:rsidRPr="005A1CDA" w:rsidRDefault="00AD00CF" w:rsidP="00AD00CF">
                      <w:pPr>
                        <w:jc w:val="center"/>
                        <w:rPr>
                          <w:rFonts w:ascii="Arial" w:hAnsi="Arial" w:cs="Arial"/>
                          <w:noProof/>
                        </w:rPr>
                      </w:pPr>
                    </w:p>
                    <w:p w14:paraId="4C76AD07" w14:textId="77777777" w:rsidR="00AD00CF" w:rsidRPr="005A1CDA" w:rsidRDefault="00AD00CF" w:rsidP="00AD00CF">
                      <w:pPr>
                        <w:pStyle w:val="Heading2"/>
                      </w:pPr>
                      <w:r w:rsidRPr="005A1CDA">
                        <w:t>Graphic Design</w:t>
                      </w:r>
                    </w:p>
                    <w:p w14:paraId="7FD8B6E9"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Yael Gen, graphic designer, Wisconsin Sea Grant</w:t>
                      </w:r>
                    </w:p>
                    <w:p w14:paraId="37EE12E3" w14:textId="77777777" w:rsidR="00AD00CF" w:rsidRPr="00AD00CF" w:rsidRDefault="00AD00CF" w:rsidP="00AD00CF">
                      <w:pPr>
                        <w:jc w:val="center"/>
                        <w:rPr>
                          <w:rFonts w:ascii="Arial" w:hAnsi="Arial" w:cs="Arial"/>
                          <w:sz w:val="16"/>
                          <w:szCs w:val="16"/>
                        </w:rPr>
                      </w:pPr>
                      <w:r w:rsidRPr="00AD00CF">
                        <w:rPr>
                          <w:rFonts w:ascii="Arial" w:hAnsi="Arial" w:cs="Arial"/>
                          <w:sz w:val="16"/>
                          <w:szCs w:val="16"/>
                        </w:rPr>
                        <w:t>Sarah Congdon, graphic designer, Wisconsin Sea Grant</w:t>
                      </w:r>
                    </w:p>
                    <w:p w14:paraId="43576D40" w14:textId="77777777" w:rsidR="00AD00CF" w:rsidRPr="005A1CDA" w:rsidRDefault="00AD00CF" w:rsidP="00AD00CF">
                      <w:pPr>
                        <w:jc w:val="center"/>
                        <w:rPr>
                          <w:rFonts w:ascii="Arial" w:hAnsi="Arial" w:cs="Arial"/>
                        </w:rPr>
                      </w:pPr>
                      <w:r w:rsidRPr="00AD00CF">
                        <w:rPr>
                          <w:rFonts w:ascii="Arial" w:hAnsi="Arial" w:cs="Arial"/>
                          <w:sz w:val="16"/>
                          <w:szCs w:val="16"/>
                        </w:rPr>
                        <w:t>Bonnie Willison, video producer, Wisconsin Sea Grant</w:t>
                      </w:r>
                    </w:p>
                    <w:p w14:paraId="0C07017A" w14:textId="77777777" w:rsidR="00AD00CF" w:rsidRPr="005A1CDA" w:rsidRDefault="00AD00CF" w:rsidP="00AD00CF">
                      <w:pPr>
                        <w:jc w:val="center"/>
                        <w:rPr>
                          <w:rFonts w:ascii="Arial" w:hAnsi="Arial" w:cs="Arial"/>
                          <w:noProof/>
                        </w:rPr>
                      </w:pPr>
                    </w:p>
                    <w:p w14:paraId="03D054E7" w14:textId="77777777" w:rsidR="00AD00CF" w:rsidRPr="005A1CDA" w:rsidRDefault="00AD00CF" w:rsidP="00AD00CF">
                      <w:pPr>
                        <w:pStyle w:val="Heading2"/>
                      </w:pPr>
                      <w:r w:rsidRPr="005A1CDA">
                        <w:t>Special Thanks To</w:t>
                      </w:r>
                    </w:p>
                    <w:p w14:paraId="6D61A57F" w14:textId="25AABD0D" w:rsidR="00AD00CF" w:rsidRPr="00AD00CF" w:rsidRDefault="00A8754A">
                      <w:pPr>
                        <w:rPr>
                          <w:rFonts w:ascii="Arial" w:hAnsi="Arial" w:cs="Arial"/>
                          <w:sz w:val="16"/>
                          <w:szCs w:val="16"/>
                        </w:rPr>
                      </w:pPr>
                      <w:r>
                        <w:rPr>
                          <w:rFonts w:ascii="Arial" w:hAnsi="Arial" w:cs="Arial"/>
                          <w:sz w:val="16"/>
                          <w:szCs w:val="16"/>
                          <w:highlight w:val="yellow"/>
                        </w:rPr>
                        <w:t>[A</w:t>
                      </w:r>
                      <w:r w:rsidR="00AD00CF" w:rsidRPr="00AD00CF">
                        <w:rPr>
                          <w:rFonts w:ascii="Arial" w:hAnsi="Arial" w:cs="Arial"/>
                          <w:sz w:val="16"/>
                          <w:szCs w:val="16"/>
                          <w:highlight w:val="yellow"/>
                        </w:rPr>
                        <w:t xml:space="preserve">dd </w:t>
                      </w:r>
                      <w:r>
                        <w:rPr>
                          <w:rFonts w:ascii="Arial" w:hAnsi="Arial" w:cs="Arial"/>
                          <w:sz w:val="16"/>
                          <w:szCs w:val="16"/>
                          <w:highlight w:val="yellow"/>
                        </w:rPr>
                        <w:t xml:space="preserve">a list of </w:t>
                      </w:r>
                      <w:r w:rsidR="00AD00CF" w:rsidRPr="00AD00CF">
                        <w:rPr>
                          <w:rFonts w:ascii="Arial" w:hAnsi="Arial" w:cs="Arial"/>
                          <w:sz w:val="16"/>
                          <w:szCs w:val="16"/>
                          <w:highlight w:val="yellow"/>
                        </w:rPr>
                        <w:t>your partners here</w:t>
                      </w:r>
                      <w:r w:rsidR="00AD00CF">
                        <w:rPr>
                          <w:rFonts w:ascii="Arial" w:hAnsi="Arial" w:cs="Arial"/>
                          <w:sz w:val="16"/>
                          <w:szCs w:val="16"/>
                        </w:rPr>
                        <w:t>.</w:t>
                      </w:r>
                      <w:r>
                        <w:rPr>
                          <w:rFonts w:ascii="Arial" w:hAnsi="Arial" w:cs="Arial"/>
                          <w:sz w:val="16"/>
                          <w:szCs w:val="16"/>
                        </w:rPr>
                        <w:t>]</w:t>
                      </w:r>
                    </w:p>
                  </w:txbxContent>
                </v:textbox>
                <w10:wrap type="square"/>
              </v:shape>
            </w:pict>
          </mc:Fallback>
        </mc:AlternateContent>
      </w:r>
      <w:r w:rsidR="00005402">
        <w:rPr>
          <w:noProof/>
        </w:rPr>
        <mc:AlternateContent>
          <mc:Choice Requires="wps">
            <w:drawing>
              <wp:anchor distT="0" distB="0" distL="114300" distR="114300" simplePos="0" relativeHeight="251659264" behindDoc="0" locked="0" layoutInCell="1" allowOverlap="1" wp14:anchorId="700B233E" wp14:editId="2D041069">
                <wp:simplePos x="0" y="0"/>
                <wp:positionH relativeFrom="column">
                  <wp:posOffset>161925</wp:posOffset>
                </wp:positionH>
                <wp:positionV relativeFrom="paragraph">
                  <wp:posOffset>6780675</wp:posOffset>
                </wp:positionV>
                <wp:extent cx="4768769" cy="868101"/>
                <wp:effectExtent l="0" t="0" r="0" b="0"/>
                <wp:wrapNone/>
                <wp:docPr id="2147329096" name="Text Box 2"/>
                <wp:cNvGraphicFramePr/>
                <a:graphic xmlns:a="http://schemas.openxmlformats.org/drawingml/2006/main">
                  <a:graphicData uri="http://schemas.microsoft.com/office/word/2010/wordprocessingShape">
                    <wps:wsp>
                      <wps:cNvSpPr txBox="1"/>
                      <wps:spPr>
                        <a:xfrm>
                          <a:off x="0" y="0"/>
                          <a:ext cx="4768769" cy="868101"/>
                        </a:xfrm>
                        <a:prstGeom prst="rect">
                          <a:avLst/>
                        </a:prstGeom>
                        <a:noFill/>
                        <a:ln w="6350">
                          <a:noFill/>
                        </a:ln>
                      </wps:spPr>
                      <wps:txbx>
                        <w:txbxContent>
                          <w:p w14:paraId="0E5D5F22" w14:textId="7C3B39F3" w:rsidR="00005402" w:rsidRPr="00005402" w:rsidRDefault="00005402" w:rsidP="00B03600">
                            <w:pPr>
                              <w:jc w:val="both"/>
                              <w:rPr>
                                <w:rFonts w:ascii="Arial" w:hAnsi="Arial" w:cs="Arial"/>
                                <w:sz w:val="14"/>
                                <w:szCs w:val="14"/>
                              </w:rPr>
                            </w:pPr>
                            <w:r w:rsidRPr="00005402">
                              <w:rPr>
                                <w:rFonts w:ascii="Arial" w:hAnsi="Arial" w:cs="Arial"/>
                                <w:sz w:val="14"/>
                                <w:szCs w:val="14"/>
                              </w:rPr>
                              <w:t>This work was funded by the University of Wisconsin Sea Grant Institute under grants from the National Sea Grant College Program, National Oceanic and Atmospheric Administration Marine Debris Program, U.S. Department of Commerce, and from the state of Wisconsin. Federal grant number NA21OAR4170267, project number E/ELWD-21. The statements, findings, conclusions, and recommendations are those of the author and do not necessarily reflect the views of the University of Wisconsin Sea Grant Institute, National Sea Grant College Program, National Oceanic and Atmospheric Administration Marine Debris Program, U.S. Department of Commerce, and the state of Wisconsin. 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B233E" id="_x0000_s1027" type="#_x0000_t202" style="position:absolute;left:0;text-align:left;margin-left:12.75pt;margin-top:533.9pt;width:375.5pt;height:6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" filled="f" stroked="f" strokeweight=".5pt">
                <v:textbox>
                  <w:txbxContent>
                    <w:p w14:paraId="0E5D5F22" w14:textId="7C3B39F3" w:rsidR="00005402" w:rsidRPr="00005402" w:rsidRDefault="00005402" w:rsidP="00B03600">
                      <w:pPr>
                        <w:jc w:val="both"/>
                        <w:rPr>
                          <w:rFonts w:ascii="Arial" w:hAnsi="Arial" w:cs="Arial"/>
                          <w:sz w:val="14"/>
                          <w:szCs w:val="14"/>
                        </w:rPr>
                      </w:pPr>
                      <w:r w:rsidRPr="00005402">
                        <w:rPr>
                          <w:rFonts w:ascii="Arial" w:hAnsi="Arial" w:cs="Arial"/>
                          <w:sz w:val="14"/>
                          <w:szCs w:val="14"/>
                        </w:rPr>
                        <w:t>This work was funded by the University of Wisconsin Sea Grant Institute under grants from the National Sea Grant College Program, National Oceanic and Atmospheric Administration Marine Debris Program, U.S. Department of Commerce, and from the state of Wisconsin. Federal grant number NA21OAR4170267, project number E/ELWD-21. The statements, findings, conclusions, and recommendations are those of the author and do not necessarily reflect the views of the University of Wisconsin Sea Grant Institute, National Sea Grant College Program, National Oceanic and Atmospheric Administration Marine Debris Program, U.S. Department of Commerce, and the state of Wisconsin. April 2023</w:t>
                      </w:r>
                    </w:p>
                  </w:txbxContent>
                </v:textbox>
              </v:shape>
            </w:pict>
          </mc:Fallback>
        </mc:AlternateContent>
      </w:r>
    </w:p>
    <w:p w14:paraId="438DB9A8" w14:textId="01D06980" w:rsidR="00C86200" w:rsidRDefault="000B0445" w:rsidP="00005402">
      <w:pPr>
        <w:jc w:val="right"/>
      </w:pPr>
      <w:r>
        <w:rPr>
          <w:noProof/>
        </w:rPr>
        <w:lastRenderedPageBreak/>
        <mc:AlternateContent>
          <mc:Choice Requires="wps">
            <w:drawing>
              <wp:anchor distT="45720" distB="45720" distL="114300" distR="114300" simplePos="0" relativeHeight="251665408" behindDoc="0" locked="0" layoutInCell="1" allowOverlap="1" wp14:anchorId="336C094D" wp14:editId="66A520F6">
                <wp:simplePos x="0" y="0"/>
                <wp:positionH relativeFrom="column">
                  <wp:posOffset>5196840</wp:posOffset>
                </wp:positionH>
                <wp:positionV relativeFrom="paragraph">
                  <wp:posOffset>228600</wp:posOffset>
                </wp:positionV>
                <wp:extent cx="4591050" cy="7391400"/>
                <wp:effectExtent l="0" t="0" r="0" b="0"/>
                <wp:wrapSquare wrapText="bothSides"/>
                <wp:docPr id="117283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391400"/>
                        </a:xfrm>
                        <a:prstGeom prst="rect">
                          <a:avLst/>
                        </a:prstGeom>
                        <a:solidFill>
                          <a:srgbClr val="FFFFFF"/>
                        </a:solidFill>
                        <a:ln w="9525">
                          <a:noFill/>
                          <a:miter lim="800000"/>
                          <a:headEnd/>
                          <a:tailEnd/>
                        </a:ln>
                      </wps:spPr>
                      <wps:txbx>
                        <w:txbxContent>
                          <w:p w14:paraId="6C55811E" w14:textId="36A62ED6" w:rsidR="000B0445" w:rsidRDefault="000B0445" w:rsidP="000B0445">
                            <w:pPr>
                              <w:jc w:val="center"/>
                              <w:rPr>
                                <w:rFonts w:ascii="Arial" w:hAnsi="Arial" w:cs="Arial"/>
                                <w:sz w:val="72"/>
                                <w:szCs w:val="72"/>
                              </w:rPr>
                            </w:pPr>
                            <w:r w:rsidRPr="005C32C0">
                              <w:rPr>
                                <w:rFonts w:ascii="Arial" w:hAnsi="Arial" w:cs="Arial"/>
                                <w:sz w:val="72"/>
                                <w:szCs w:val="72"/>
                              </w:rPr>
                              <w:t xml:space="preserve">THE </w:t>
                            </w:r>
                            <w:r>
                              <w:rPr>
                                <w:rFonts w:ascii="Arial" w:hAnsi="Arial" w:cs="Arial"/>
                                <w:sz w:val="72"/>
                                <w:szCs w:val="72"/>
                              </w:rPr>
                              <w:t>CAST</w:t>
                            </w:r>
                            <w:r w:rsidRPr="005C32C0">
                              <w:rPr>
                                <w:rFonts w:ascii="Arial" w:hAnsi="Arial" w:cs="Arial"/>
                                <w:sz w:val="72"/>
                                <w:szCs w:val="72"/>
                              </w:rPr>
                              <w:t xml:space="preserve"> </w:t>
                            </w:r>
                          </w:p>
                          <w:tbl>
                            <w:tblPr>
                              <w:tblStyle w:val="TableGrid"/>
                              <w:tblW w:w="0" w:type="auto"/>
                              <w:tblLook w:val="04A0" w:firstRow="1" w:lastRow="0" w:firstColumn="1" w:lastColumn="0" w:noHBand="0" w:noVBand="1"/>
                            </w:tblPr>
                            <w:tblGrid>
                              <w:gridCol w:w="3466"/>
                              <w:gridCol w:w="3466"/>
                            </w:tblGrid>
                            <w:tr w:rsidR="00A8754A" w14:paraId="789DA646" w14:textId="77777777" w:rsidTr="00A8754A">
                              <w:trPr>
                                <w:trHeight w:val="10061"/>
                              </w:trPr>
                              <w:tc>
                                <w:tcPr>
                                  <w:tcW w:w="3466" w:type="dxa"/>
                                  <w:tcBorders>
                                    <w:top w:val="nil"/>
                                    <w:left w:val="nil"/>
                                    <w:bottom w:val="nil"/>
                                    <w:right w:val="nil"/>
                                  </w:tcBorders>
                                </w:tcPr>
                                <w:p w14:paraId="7A61E227" w14:textId="77777777" w:rsidR="00A8754A" w:rsidRPr="00A8754A" w:rsidRDefault="00A8754A" w:rsidP="00A8754A">
                                  <w:pPr>
                                    <w:rPr>
                                      <w:rFonts w:ascii="Arial" w:eastAsiaTheme="minorHAnsi" w:hAnsi="Arial" w:cs="Arial"/>
                                      <w:b/>
                                      <w:bCs/>
                                      <w:kern w:val="0"/>
                                      <w:sz w:val="52"/>
                                      <w:szCs w:val="52"/>
                                      <w14:ligatures w14:val="none"/>
                                    </w:rPr>
                                  </w:pPr>
                                  <w:r w:rsidRPr="00A8754A">
                                    <w:rPr>
                                      <w:rFonts w:ascii="Arial" w:eastAsiaTheme="minorHAnsi" w:hAnsi="Arial" w:cs="Arial"/>
                                      <w:b/>
                                      <w:bCs/>
                                      <w:kern w:val="0"/>
                                      <w:sz w:val="52"/>
                                      <w:szCs w:val="52"/>
                                      <w14:ligatures w14:val="none"/>
                                    </w:rPr>
                                    <w:t>First Name</w:t>
                                  </w:r>
                                  <w:r w:rsidRPr="00A8754A">
                                    <w:rPr>
                                      <w:rFonts w:ascii="Arial" w:eastAsiaTheme="minorHAnsi" w:hAnsi="Arial" w:cs="Arial"/>
                                      <w:b/>
                                      <w:bCs/>
                                      <w:kern w:val="0"/>
                                      <w:sz w:val="52"/>
                                      <w:szCs w:val="52"/>
                                      <w14:ligatures w14:val="none"/>
                                    </w:rPr>
                                    <w:br/>
                                    <w:t>Last Name</w:t>
                                  </w:r>
                                </w:p>
                                <w:p w14:paraId="182DEFAD" w14:textId="77777777" w:rsidR="00A8754A" w:rsidRDefault="00A8754A" w:rsidP="00A8754A">
                                  <w:pPr>
                                    <w:rPr>
                                      <w:rFonts w:ascii="Amasis MT Pro Black" w:hAnsi="Amasis MT Pro Black"/>
                                      <w:sz w:val="72"/>
                                      <w:szCs w:val="72"/>
                                    </w:rPr>
                                  </w:pPr>
                                  <w:r>
                                    <w:rPr>
                                      <w:noProof/>
                                    </w:rPr>
                                    <w:drawing>
                                      <wp:inline distT="0" distB="0" distL="0" distR="0" wp14:anchorId="6445520B" wp14:editId="52696E40">
                                        <wp:extent cx="2063750" cy="2063750"/>
                                        <wp:effectExtent l="0" t="0" r="0" b="0"/>
                                        <wp:docPr id="8" name="Picture 8" descr="Dra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rama outline"/>
                                                <pic:cNvPicPr>
                                                  <a:picLocks noChangeAspect="1" noChangeArrowheads="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bwMode="auto">
                                                <a:xfrm>
                                                  <a:off x="0" y="0"/>
                                                  <a:ext cx="2063750" cy="2063750"/>
                                                </a:xfrm>
                                                <a:prstGeom prst="rect">
                                                  <a:avLst/>
                                                </a:prstGeom>
                                              </pic:spPr>
                                            </pic:pic>
                                          </a:graphicData>
                                        </a:graphic>
                                      </wp:inline>
                                    </w:drawing>
                                  </w:r>
                                </w:p>
                                <w:p w14:paraId="35507CEA" w14:textId="77777777" w:rsidR="00A8754A" w:rsidRDefault="00A8754A" w:rsidP="00A8754A"/>
                                <w:p w14:paraId="212A3857" w14:textId="77777777" w:rsidR="00A8754A" w:rsidRPr="001B7450" w:rsidRDefault="00A8754A" w:rsidP="00A8754A">
                                  <w:pPr>
                                    <w:rPr>
                                      <w:rFonts w:ascii="Georgia" w:hAnsi="Georgia"/>
                                    </w:rPr>
                                  </w:pPr>
                                  <w:r>
                                    <w:rPr>
                                      <w:rFonts w:ascii="Georgia" w:hAnsi="Georgia"/>
                                    </w:rPr>
                                    <w:t>[</w:t>
                                  </w:r>
                                  <w:r w:rsidRPr="00A8754A">
                                    <w:rPr>
                                      <w:rFonts w:ascii="Georgia" w:hAnsi="Georgia"/>
                                      <w:highlight w:val="yellow"/>
                                    </w:rPr>
                                    <w:t>Place image of actor 1 above and description of their education, past theatrical roles, interests, or other details here.]</w:t>
                                  </w:r>
                                </w:p>
                                <w:p w14:paraId="3297F2FD" w14:textId="77777777" w:rsidR="00A8754A" w:rsidRDefault="00A8754A" w:rsidP="00A8754A">
                                  <w:pPr>
                                    <w:rPr>
                                      <w:rFonts w:ascii="Amasis MT Pro Black" w:hAnsi="Amasis MT Pro Black"/>
                                      <w:sz w:val="72"/>
                                      <w:szCs w:val="72"/>
                                    </w:rPr>
                                  </w:pPr>
                                </w:p>
                              </w:tc>
                              <w:tc>
                                <w:tcPr>
                                  <w:tcW w:w="3369" w:type="dxa"/>
                                  <w:tcBorders>
                                    <w:top w:val="nil"/>
                                    <w:left w:val="nil"/>
                                    <w:bottom w:val="nil"/>
                                    <w:right w:val="nil"/>
                                  </w:tcBorders>
                                </w:tcPr>
                                <w:p w14:paraId="10178DBE" w14:textId="77777777" w:rsidR="00A8754A" w:rsidRPr="00A8754A" w:rsidRDefault="00A8754A" w:rsidP="00A8754A">
                                  <w:pPr>
                                    <w:rPr>
                                      <w:rFonts w:ascii="Arial" w:eastAsiaTheme="minorHAnsi" w:hAnsi="Arial" w:cs="Arial"/>
                                      <w:b/>
                                      <w:bCs/>
                                      <w:kern w:val="0"/>
                                      <w:sz w:val="52"/>
                                      <w:szCs w:val="52"/>
                                      <w14:ligatures w14:val="none"/>
                                    </w:rPr>
                                  </w:pPr>
                                  <w:r w:rsidRPr="00A8754A">
                                    <w:rPr>
                                      <w:rFonts w:ascii="Arial" w:eastAsiaTheme="minorHAnsi" w:hAnsi="Arial" w:cs="Arial"/>
                                      <w:b/>
                                      <w:bCs/>
                                      <w:kern w:val="0"/>
                                      <w:sz w:val="52"/>
                                      <w:szCs w:val="52"/>
                                      <w14:ligatures w14:val="none"/>
                                    </w:rPr>
                                    <w:t>First Name</w:t>
                                  </w:r>
                                </w:p>
                                <w:p w14:paraId="72A57CA6" w14:textId="77777777" w:rsidR="00A8754A" w:rsidRPr="00A8754A" w:rsidRDefault="00A8754A" w:rsidP="00A8754A">
                                  <w:pPr>
                                    <w:rPr>
                                      <w:rFonts w:ascii="Arial" w:eastAsiaTheme="minorHAnsi" w:hAnsi="Arial" w:cs="Arial"/>
                                      <w:b/>
                                      <w:bCs/>
                                      <w:kern w:val="0"/>
                                      <w:sz w:val="52"/>
                                      <w:szCs w:val="52"/>
                                      <w14:ligatures w14:val="none"/>
                                    </w:rPr>
                                  </w:pPr>
                                  <w:r w:rsidRPr="00A8754A">
                                    <w:rPr>
                                      <w:rFonts w:ascii="Arial" w:eastAsiaTheme="minorHAnsi" w:hAnsi="Arial" w:cs="Arial"/>
                                      <w:b/>
                                      <w:bCs/>
                                      <w:kern w:val="0"/>
                                      <w:sz w:val="52"/>
                                      <w:szCs w:val="52"/>
                                      <w14:ligatures w14:val="none"/>
                                    </w:rPr>
                                    <w:t>Last Name</w:t>
                                  </w:r>
                                </w:p>
                                <w:p w14:paraId="446B477D" w14:textId="77777777" w:rsidR="00A8754A" w:rsidRDefault="00A8754A" w:rsidP="00A8754A">
                                  <w:pPr>
                                    <w:jc w:val="center"/>
                                    <w:rPr>
                                      <w:rFonts w:ascii="Amasis MT Pro Black" w:hAnsi="Amasis MT Pro Black"/>
                                      <w:sz w:val="72"/>
                                      <w:szCs w:val="72"/>
                                    </w:rPr>
                                  </w:pPr>
                                  <w:r>
                                    <w:rPr>
                                      <w:noProof/>
                                    </w:rPr>
                                    <w:drawing>
                                      <wp:inline distT="0" distB="0" distL="0" distR="0" wp14:anchorId="12A198B7" wp14:editId="5C6C66F1">
                                        <wp:extent cx="2063750" cy="2063750"/>
                                        <wp:effectExtent l="0" t="0" r="0" b="0"/>
                                        <wp:docPr id="913276095" name="Graphic 913276095" descr="Dra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rama outline"/>
                                                <pic:cNvPicPr>
                                                  <a:picLocks noChangeAspect="1" noChangeArrowheads="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bwMode="auto">
                                                <a:xfrm>
                                                  <a:off x="0" y="0"/>
                                                  <a:ext cx="2063750" cy="2063750"/>
                                                </a:xfrm>
                                                <a:prstGeom prst="rect">
                                                  <a:avLst/>
                                                </a:prstGeom>
                                              </pic:spPr>
                                            </pic:pic>
                                          </a:graphicData>
                                        </a:graphic>
                                      </wp:inline>
                                    </w:drawing>
                                  </w:r>
                                </w:p>
                                <w:p w14:paraId="636E55CF" w14:textId="77777777" w:rsidR="00A8754A" w:rsidRDefault="00A8754A" w:rsidP="00A8754A">
                                  <w:pPr>
                                    <w:rPr>
                                      <w:rFonts w:ascii="Georgia" w:hAnsi="Georgia"/>
                                    </w:rPr>
                                  </w:pPr>
                                </w:p>
                                <w:p w14:paraId="62A26126" w14:textId="1A2FA319" w:rsidR="00A8754A" w:rsidRPr="001B7450" w:rsidRDefault="00A8754A" w:rsidP="00A8754A">
                                  <w:pPr>
                                    <w:rPr>
                                      <w:rFonts w:ascii="Georgia" w:hAnsi="Georgia"/>
                                    </w:rPr>
                                  </w:pPr>
                                  <w:r>
                                    <w:rPr>
                                      <w:rFonts w:ascii="Georgia" w:hAnsi="Georgia"/>
                                    </w:rPr>
                                    <w:t>[</w:t>
                                  </w:r>
                                  <w:r w:rsidRPr="00A8754A">
                                    <w:rPr>
                                      <w:rFonts w:ascii="Georgia" w:hAnsi="Georgia"/>
                                      <w:highlight w:val="yellow"/>
                                    </w:rPr>
                                    <w:t xml:space="preserve">Place image of actor </w:t>
                                  </w:r>
                                  <w:r w:rsidRPr="00A8754A">
                                    <w:rPr>
                                      <w:rFonts w:ascii="Georgia" w:hAnsi="Georgia"/>
                                      <w:highlight w:val="yellow"/>
                                    </w:rPr>
                                    <w:t>2</w:t>
                                  </w:r>
                                  <w:r w:rsidRPr="00A8754A">
                                    <w:rPr>
                                      <w:rFonts w:ascii="Georgia" w:hAnsi="Georgia"/>
                                      <w:highlight w:val="yellow"/>
                                    </w:rPr>
                                    <w:t xml:space="preserve"> above and description of their education, past theatrical roles, interests, or other details here.]</w:t>
                                  </w:r>
                                </w:p>
                                <w:p w14:paraId="0A51A117" w14:textId="5ABFFEDF" w:rsidR="00A8754A" w:rsidRDefault="00A8754A" w:rsidP="00A8754A">
                                  <w:pPr>
                                    <w:jc w:val="center"/>
                                    <w:rPr>
                                      <w:rFonts w:ascii="Amasis MT Pro Black" w:hAnsi="Amasis MT Pro Black"/>
                                      <w:sz w:val="72"/>
                                      <w:szCs w:val="72"/>
                                    </w:rPr>
                                  </w:pPr>
                                </w:p>
                              </w:tc>
                            </w:tr>
                          </w:tbl>
                          <w:p w14:paraId="05330440" w14:textId="77777777" w:rsidR="00A8754A" w:rsidRPr="00A8754A" w:rsidRDefault="00A8754A" w:rsidP="00A8754A">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C094D" id="_x0000_s1028" type="#_x0000_t202" style="position:absolute;left:0;text-align:left;margin-left:409.2pt;margin-top:18pt;width:361.5pt;height:5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" stroked="f">
                <v:textbox>
                  <w:txbxContent>
                    <w:p w14:paraId="6C55811E" w14:textId="36A62ED6" w:rsidR="000B0445" w:rsidRDefault="000B0445" w:rsidP="000B0445">
                      <w:pPr>
                        <w:jc w:val="center"/>
                        <w:rPr>
                          <w:rFonts w:ascii="Arial" w:hAnsi="Arial" w:cs="Arial"/>
                          <w:sz w:val="72"/>
                          <w:szCs w:val="72"/>
                        </w:rPr>
                      </w:pPr>
                      <w:r w:rsidRPr="005C32C0">
                        <w:rPr>
                          <w:rFonts w:ascii="Arial" w:hAnsi="Arial" w:cs="Arial"/>
                          <w:sz w:val="72"/>
                          <w:szCs w:val="72"/>
                        </w:rPr>
                        <w:t xml:space="preserve">THE </w:t>
                      </w:r>
                      <w:r>
                        <w:rPr>
                          <w:rFonts w:ascii="Arial" w:hAnsi="Arial" w:cs="Arial"/>
                          <w:sz w:val="72"/>
                          <w:szCs w:val="72"/>
                        </w:rPr>
                        <w:t>CAST</w:t>
                      </w:r>
                      <w:r w:rsidRPr="005C32C0">
                        <w:rPr>
                          <w:rFonts w:ascii="Arial" w:hAnsi="Arial" w:cs="Arial"/>
                          <w:sz w:val="72"/>
                          <w:szCs w:val="72"/>
                        </w:rPr>
                        <w:t xml:space="preserve"> </w:t>
                      </w:r>
                    </w:p>
                    <w:tbl>
                      <w:tblPr>
                        <w:tblStyle w:val="TableGrid"/>
                        <w:tblW w:w="0" w:type="auto"/>
                        <w:tblLook w:val="04A0" w:firstRow="1" w:lastRow="0" w:firstColumn="1" w:lastColumn="0" w:noHBand="0" w:noVBand="1"/>
                      </w:tblPr>
                      <w:tblGrid>
                        <w:gridCol w:w="3466"/>
                        <w:gridCol w:w="3466"/>
                      </w:tblGrid>
                      <w:tr w:rsidR="00A8754A" w14:paraId="789DA646" w14:textId="77777777" w:rsidTr="00A8754A">
                        <w:trPr>
                          <w:trHeight w:val="10061"/>
                        </w:trPr>
                        <w:tc>
                          <w:tcPr>
                            <w:tcW w:w="3466" w:type="dxa"/>
                            <w:tcBorders>
                              <w:top w:val="nil"/>
                              <w:left w:val="nil"/>
                              <w:bottom w:val="nil"/>
                              <w:right w:val="nil"/>
                            </w:tcBorders>
                          </w:tcPr>
                          <w:p w14:paraId="7A61E227" w14:textId="77777777" w:rsidR="00A8754A" w:rsidRPr="00A8754A" w:rsidRDefault="00A8754A" w:rsidP="00A8754A">
                            <w:pPr>
                              <w:rPr>
                                <w:rFonts w:ascii="Arial" w:eastAsiaTheme="minorHAnsi" w:hAnsi="Arial" w:cs="Arial"/>
                                <w:b/>
                                <w:bCs/>
                                <w:kern w:val="0"/>
                                <w:sz w:val="52"/>
                                <w:szCs w:val="52"/>
                                <w14:ligatures w14:val="none"/>
                              </w:rPr>
                            </w:pPr>
                            <w:r w:rsidRPr="00A8754A">
                              <w:rPr>
                                <w:rFonts w:ascii="Arial" w:eastAsiaTheme="minorHAnsi" w:hAnsi="Arial" w:cs="Arial"/>
                                <w:b/>
                                <w:bCs/>
                                <w:kern w:val="0"/>
                                <w:sz w:val="52"/>
                                <w:szCs w:val="52"/>
                                <w14:ligatures w14:val="none"/>
                              </w:rPr>
                              <w:t>First Name</w:t>
                            </w:r>
                            <w:r w:rsidRPr="00A8754A">
                              <w:rPr>
                                <w:rFonts w:ascii="Arial" w:eastAsiaTheme="minorHAnsi" w:hAnsi="Arial" w:cs="Arial"/>
                                <w:b/>
                                <w:bCs/>
                                <w:kern w:val="0"/>
                                <w:sz w:val="52"/>
                                <w:szCs w:val="52"/>
                                <w14:ligatures w14:val="none"/>
                              </w:rPr>
                              <w:br/>
                              <w:t>Last Name</w:t>
                            </w:r>
                          </w:p>
                          <w:p w14:paraId="182DEFAD" w14:textId="77777777" w:rsidR="00A8754A" w:rsidRDefault="00A8754A" w:rsidP="00A8754A">
                            <w:pPr>
                              <w:rPr>
                                <w:rFonts w:ascii="Amasis MT Pro Black" w:hAnsi="Amasis MT Pro Black"/>
                                <w:sz w:val="72"/>
                                <w:szCs w:val="72"/>
                              </w:rPr>
                            </w:pPr>
                            <w:r>
                              <w:rPr>
                                <w:noProof/>
                              </w:rPr>
                              <w:drawing>
                                <wp:inline distT="0" distB="0" distL="0" distR="0" wp14:anchorId="6445520B" wp14:editId="52696E40">
                                  <wp:extent cx="2063750" cy="2063750"/>
                                  <wp:effectExtent l="0" t="0" r="0" b="0"/>
                                  <wp:docPr id="8" name="Picture 8" descr="Dra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rama outline"/>
                                          <pic:cNvPicPr>
                                            <a:picLocks noChangeAspect="1" noChangeArrowheads="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bwMode="auto">
                                          <a:xfrm>
                                            <a:off x="0" y="0"/>
                                            <a:ext cx="2063750" cy="2063750"/>
                                          </a:xfrm>
                                          <a:prstGeom prst="rect">
                                            <a:avLst/>
                                          </a:prstGeom>
                                        </pic:spPr>
                                      </pic:pic>
                                    </a:graphicData>
                                  </a:graphic>
                                </wp:inline>
                              </w:drawing>
                            </w:r>
                          </w:p>
                          <w:p w14:paraId="35507CEA" w14:textId="77777777" w:rsidR="00A8754A" w:rsidRDefault="00A8754A" w:rsidP="00A8754A"/>
                          <w:p w14:paraId="212A3857" w14:textId="77777777" w:rsidR="00A8754A" w:rsidRPr="001B7450" w:rsidRDefault="00A8754A" w:rsidP="00A8754A">
                            <w:pPr>
                              <w:rPr>
                                <w:rFonts w:ascii="Georgia" w:hAnsi="Georgia"/>
                              </w:rPr>
                            </w:pPr>
                            <w:r>
                              <w:rPr>
                                <w:rFonts w:ascii="Georgia" w:hAnsi="Georgia"/>
                              </w:rPr>
                              <w:t>[</w:t>
                            </w:r>
                            <w:r w:rsidRPr="00A8754A">
                              <w:rPr>
                                <w:rFonts w:ascii="Georgia" w:hAnsi="Georgia"/>
                                <w:highlight w:val="yellow"/>
                              </w:rPr>
                              <w:t>Place image of actor 1 above and description of their education, past theatrical roles, interests, or other details here.]</w:t>
                            </w:r>
                          </w:p>
                          <w:p w14:paraId="3297F2FD" w14:textId="77777777" w:rsidR="00A8754A" w:rsidRDefault="00A8754A" w:rsidP="00A8754A">
                            <w:pPr>
                              <w:rPr>
                                <w:rFonts w:ascii="Amasis MT Pro Black" w:hAnsi="Amasis MT Pro Black"/>
                                <w:sz w:val="72"/>
                                <w:szCs w:val="72"/>
                              </w:rPr>
                            </w:pPr>
                          </w:p>
                        </w:tc>
                        <w:tc>
                          <w:tcPr>
                            <w:tcW w:w="3369" w:type="dxa"/>
                            <w:tcBorders>
                              <w:top w:val="nil"/>
                              <w:left w:val="nil"/>
                              <w:bottom w:val="nil"/>
                              <w:right w:val="nil"/>
                            </w:tcBorders>
                          </w:tcPr>
                          <w:p w14:paraId="10178DBE" w14:textId="77777777" w:rsidR="00A8754A" w:rsidRPr="00A8754A" w:rsidRDefault="00A8754A" w:rsidP="00A8754A">
                            <w:pPr>
                              <w:rPr>
                                <w:rFonts w:ascii="Arial" w:eastAsiaTheme="minorHAnsi" w:hAnsi="Arial" w:cs="Arial"/>
                                <w:b/>
                                <w:bCs/>
                                <w:kern w:val="0"/>
                                <w:sz w:val="52"/>
                                <w:szCs w:val="52"/>
                                <w14:ligatures w14:val="none"/>
                              </w:rPr>
                            </w:pPr>
                            <w:r w:rsidRPr="00A8754A">
                              <w:rPr>
                                <w:rFonts w:ascii="Arial" w:eastAsiaTheme="minorHAnsi" w:hAnsi="Arial" w:cs="Arial"/>
                                <w:b/>
                                <w:bCs/>
                                <w:kern w:val="0"/>
                                <w:sz w:val="52"/>
                                <w:szCs w:val="52"/>
                                <w14:ligatures w14:val="none"/>
                              </w:rPr>
                              <w:t>First Name</w:t>
                            </w:r>
                          </w:p>
                          <w:p w14:paraId="72A57CA6" w14:textId="77777777" w:rsidR="00A8754A" w:rsidRPr="00A8754A" w:rsidRDefault="00A8754A" w:rsidP="00A8754A">
                            <w:pPr>
                              <w:rPr>
                                <w:rFonts w:ascii="Arial" w:eastAsiaTheme="minorHAnsi" w:hAnsi="Arial" w:cs="Arial"/>
                                <w:b/>
                                <w:bCs/>
                                <w:kern w:val="0"/>
                                <w:sz w:val="52"/>
                                <w:szCs w:val="52"/>
                                <w14:ligatures w14:val="none"/>
                              </w:rPr>
                            </w:pPr>
                            <w:r w:rsidRPr="00A8754A">
                              <w:rPr>
                                <w:rFonts w:ascii="Arial" w:eastAsiaTheme="minorHAnsi" w:hAnsi="Arial" w:cs="Arial"/>
                                <w:b/>
                                <w:bCs/>
                                <w:kern w:val="0"/>
                                <w:sz w:val="52"/>
                                <w:szCs w:val="52"/>
                                <w14:ligatures w14:val="none"/>
                              </w:rPr>
                              <w:t>Last Name</w:t>
                            </w:r>
                          </w:p>
                          <w:p w14:paraId="446B477D" w14:textId="77777777" w:rsidR="00A8754A" w:rsidRDefault="00A8754A" w:rsidP="00A8754A">
                            <w:pPr>
                              <w:jc w:val="center"/>
                              <w:rPr>
                                <w:rFonts w:ascii="Amasis MT Pro Black" w:hAnsi="Amasis MT Pro Black"/>
                                <w:sz w:val="72"/>
                                <w:szCs w:val="72"/>
                              </w:rPr>
                            </w:pPr>
                            <w:r>
                              <w:rPr>
                                <w:noProof/>
                              </w:rPr>
                              <w:drawing>
                                <wp:inline distT="0" distB="0" distL="0" distR="0" wp14:anchorId="12A198B7" wp14:editId="5C6C66F1">
                                  <wp:extent cx="2063750" cy="2063750"/>
                                  <wp:effectExtent l="0" t="0" r="0" b="0"/>
                                  <wp:docPr id="913276095" name="Graphic 913276095" descr="Dra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rama outline"/>
                                          <pic:cNvPicPr>
                                            <a:picLocks noChangeAspect="1" noChangeArrowheads="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bwMode="auto">
                                          <a:xfrm>
                                            <a:off x="0" y="0"/>
                                            <a:ext cx="2063750" cy="2063750"/>
                                          </a:xfrm>
                                          <a:prstGeom prst="rect">
                                            <a:avLst/>
                                          </a:prstGeom>
                                        </pic:spPr>
                                      </pic:pic>
                                    </a:graphicData>
                                  </a:graphic>
                                </wp:inline>
                              </w:drawing>
                            </w:r>
                          </w:p>
                          <w:p w14:paraId="636E55CF" w14:textId="77777777" w:rsidR="00A8754A" w:rsidRDefault="00A8754A" w:rsidP="00A8754A">
                            <w:pPr>
                              <w:rPr>
                                <w:rFonts w:ascii="Georgia" w:hAnsi="Georgia"/>
                              </w:rPr>
                            </w:pPr>
                          </w:p>
                          <w:p w14:paraId="62A26126" w14:textId="1A2FA319" w:rsidR="00A8754A" w:rsidRPr="001B7450" w:rsidRDefault="00A8754A" w:rsidP="00A8754A">
                            <w:pPr>
                              <w:rPr>
                                <w:rFonts w:ascii="Georgia" w:hAnsi="Georgia"/>
                              </w:rPr>
                            </w:pPr>
                            <w:r>
                              <w:rPr>
                                <w:rFonts w:ascii="Georgia" w:hAnsi="Georgia"/>
                              </w:rPr>
                              <w:t>[</w:t>
                            </w:r>
                            <w:r w:rsidRPr="00A8754A">
                              <w:rPr>
                                <w:rFonts w:ascii="Georgia" w:hAnsi="Georgia"/>
                                <w:highlight w:val="yellow"/>
                              </w:rPr>
                              <w:t xml:space="preserve">Place image of actor </w:t>
                            </w:r>
                            <w:r w:rsidRPr="00A8754A">
                              <w:rPr>
                                <w:rFonts w:ascii="Georgia" w:hAnsi="Georgia"/>
                                <w:highlight w:val="yellow"/>
                              </w:rPr>
                              <w:t>2</w:t>
                            </w:r>
                            <w:r w:rsidRPr="00A8754A">
                              <w:rPr>
                                <w:rFonts w:ascii="Georgia" w:hAnsi="Georgia"/>
                                <w:highlight w:val="yellow"/>
                              </w:rPr>
                              <w:t xml:space="preserve"> above and description of their education, past theatrical roles, interests, or other details here.]</w:t>
                            </w:r>
                          </w:p>
                          <w:p w14:paraId="0A51A117" w14:textId="5ABFFEDF" w:rsidR="00A8754A" w:rsidRDefault="00A8754A" w:rsidP="00A8754A">
                            <w:pPr>
                              <w:jc w:val="center"/>
                              <w:rPr>
                                <w:rFonts w:ascii="Amasis MT Pro Black" w:hAnsi="Amasis MT Pro Black"/>
                                <w:sz w:val="72"/>
                                <w:szCs w:val="72"/>
                              </w:rPr>
                            </w:pPr>
                          </w:p>
                        </w:tc>
                      </w:tr>
                    </w:tbl>
                    <w:p w14:paraId="05330440" w14:textId="77777777" w:rsidR="00A8754A" w:rsidRPr="00A8754A" w:rsidRDefault="00A8754A" w:rsidP="00A8754A">
                      <w:pPr>
                        <w:rPr>
                          <w:rFonts w:ascii="Arial" w:hAnsi="Arial" w:cs="Arial"/>
                          <w:sz w:val="16"/>
                          <w:szCs w:val="16"/>
                        </w:rPr>
                      </w:pPr>
                    </w:p>
                  </w:txbxContent>
                </v:textbox>
                <w10:wrap type="square"/>
              </v:shape>
            </w:pict>
          </mc:Fallback>
        </mc:AlternateContent>
      </w:r>
      <w:r w:rsidR="005C32C0">
        <w:rPr>
          <w:noProof/>
        </w:rPr>
        <mc:AlternateContent>
          <mc:Choice Requires="wps">
            <w:drawing>
              <wp:anchor distT="45720" distB="45720" distL="114300" distR="114300" simplePos="0" relativeHeight="251663360" behindDoc="0" locked="0" layoutInCell="1" allowOverlap="1" wp14:anchorId="55411ED2" wp14:editId="46835AEF">
                <wp:simplePos x="0" y="0"/>
                <wp:positionH relativeFrom="column">
                  <wp:posOffset>304800</wp:posOffset>
                </wp:positionH>
                <wp:positionV relativeFrom="paragraph">
                  <wp:posOffset>198120</wp:posOffset>
                </wp:positionV>
                <wp:extent cx="4591050" cy="7391400"/>
                <wp:effectExtent l="0" t="0" r="0" b="0"/>
                <wp:wrapSquare wrapText="bothSides"/>
                <wp:docPr id="526011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391400"/>
                        </a:xfrm>
                        <a:prstGeom prst="rect">
                          <a:avLst/>
                        </a:prstGeom>
                        <a:solidFill>
                          <a:srgbClr val="FFFFFF"/>
                        </a:solidFill>
                        <a:ln w="9525">
                          <a:noFill/>
                          <a:miter lim="800000"/>
                          <a:headEnd/>
                          <a:tailEnd/>
                        </a:ln>
                      </wps:spPr>
                      <wps:txbx>
                        <w:txbxContent>
                          <w:p w14:paraId="5DE9D39B" w14:textId="77777777" w:rsidR="005C32C0" w:rsidRPr="005C32C0" w:rsidRDefault="005C32C0" w:rsidP="005C32C0">
                            <w:pPr>
                              <w:jc w:val="center"/>
                              <w:rPr>
                                <w:rFonts w:ascii="Arial" w:hAnsi="Arial" w:cs="Arial"/>
                                <w:sz w:val="72"/>
                                <w:szCs w:val="72"/>
                              </w:rPr>
                            </w:pPr>
                            <w:bookmarkStart w:id="1" w:name="_Hlk141688534"/>
                            <w:r w:rsidRPr="005C32C0">
                              <w:rPr>
                                <w:rFonts w:ascii="Arial" w:hAnsi="Arial" w:cs="Arial"/>
                                <w:sz w:val="72"/>
                                <w:szCs w:val="72"/>
                              </w:rPr>
                              <w:t xml:space="preserve">THE PLAY WRIGHT </w:t>
                            </w:r>
                          </w:p>
                          <w:p w14:paraId="6E67C63C" w14:textId="77777777" w:rsidR="005C32C0" w:rsidRPr="005C32C0" w:rsidRDefault="005C32C0" w:rsidP="005C32C0">
                            <w:pPr>
                              <w:pStyle w:val="Heading2"/>
                              <w:rPr>
                                <w:sz w:val="52"/>
                                <w:szCs w:val="52"/>
                              </w:rPr>
                            </w:pPr>
                            <w:r w:rsidRPr="005C32C0">
                              <w:rPr>
                                <w:sz w:val="52"/>
                                <w:szCs w:val="52"/>
                              </w:rPr>
                              <w:t>David Daniel</w:t>
                            </w:r>
                          </w:p>
                          <w:p w14:paraId="1E2CDF57" w14:textId="77777777" w:rsidR="005C32C0" w:rsidRDefault="005C32C0" w:rsidP="005C32C0">
                            <w:pPr>
                              <w:jc w:val="center"/>
                            </w:pPr>
                            <w:r>
                              <w:rPr>
                                <w:noProof/>
                              </w:rPr>
                              <w:drawing>
                                <wp:inline distT="0" distB="0" distL="0" distR="0" wp14:anchorId="3899B91D" wp14:editId="792FC11F">
                                  <wp:extent cx="4333240" cy="3249930"/>
                                  <wp:effectExtent l="0" t="0" r="0" b="7620"/>
                                  <wp:docPr id="7" name="Picture 7" descr="David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vid Dani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240" cy="3249930"/>
                                          </a:xfrm>
                                          <a:prstGeom prst="rect">
                                            <a:avLst/>
                                          </a:prstGeom>
                                          <a:noFill/>
                                          <a:ln>
                                            <a:noFill/>
                                          </a:ln>
                                        </pic:spPr>
                                      </pic:pic>
                                    </a:graphicData>
                                  </a:graphic>
                                </wp:inline>
                              </w:drawing>
                            </w:r>
                          </w:p>
                          <w:p w14:paraId="3A80C3AE" w14:textId="77777777" w:rsidR="005C32C0" w:rsidRDefault="005C32C0" w:rsidP="005C32C0"/>
                          <w:p w14:paraId="32DF762C" w14:textId="78DFB117" w:rsidR="005C32C0" w:rsidRPr="005C32C0" w:rsidRDefault="005C32C0" w:rsidP="005C32C0">
                            <w:pPr>
                              <w:rPr>
                                <w:rFonts w:ascii="Arial" w:hAnsi="Arial" w:cs="Arial"/>
                                <w:sz w:val="28"/>
                                <w:szCs w:val="28"/>
                              </w:rPr>
                            </w:pPr>
                            <w:r w:rsidRPr="005C32C0">
                              <w:rPr>
                                <w:rFonts w:ascii="Arial" w:hAnsi="Arial" w:cs="Arial"/>
                                <w:color w:val="000000"/>
                                <w:spacing w:val="7"/>
                                <w:sz w:val="28"/>
                                <w:szCs w:val="28"/>
                                <w:shd w:val="clear" w:color="auto" w:fill="FFFFFF"/>
                              </w:rPr>
                              <w:t xml:space="preserve">David is the Education Director at American Players Theatre (APT) in Spring Green, Wisconsin. Besides serving as a play wright, David has also had the honor of playing with audiences as an actor with APT, Forward Theatre, Milwaukee's Chamber Theatre, and a handful of other theatre companies around the country. </w:t>
                            </w:r>
                            <w:r w:rsidRPr="005C32C0">
                              <w:rPr>
                                <w:rFonts w:ascii="Arial" w:hAnsi="Arial" w:cs="Arial"/>
                                <w:color w:val="000000"/>
                                <w:spacing w:val="7"/>
                                <w:sz w:val="28"/>
                                <w:szCs w:val="28"/>
                                <w:shd w:val="clear" w:color="auto" w:fill="FFFFFF"/>
                              </w:rPr>
                              <w:br/>
                            </w:r>
                            <w:r w:rsidRPr="005C32C0">
                              <w:rPr>
                                <w:rFonts w:ascii="Arial" w:hAnsi="Arial" w:cs="Arial"/>
                                <w:color w:val="000000"/>
                                <w:spacing w:val="7"/>
                                <w:sz w:val="28"/>
                                <w:szCs w:val="28"/>
                                <w:shd w:val="clear" w:color="auto" w:fill="FFFFFF"/>
                              </w:rPr>
                              <w:br/>
                              <w:t>He lives in Spring Green with his wife and pal Paula and their sons: Declan, Nico and Isaac. David is a proud veteran of the US Army. Share the arts with a vet!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11ED2" id="_x0000_s1029" type="#_x0000_t202" style="position:absolute;left:0;text-align:left;margin-left:24pt;margin-top:15.6pt;width:361.5pt;height:5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j2EQIAAP4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" stroked="f">
                <v:textbox>
                  <w:txbxContent>
                    <w:p w14:paraId="5DE9D39B" w14:textId="77777777" w:rsidR="005C32C0" w:rsidRPr="005C32C0" w:rsidRDefault="005C32C0" w:rsidP="005C32C0">
                      <w:pPr>
                        <w:jc w:val="center"/>
                        <w:rPr>
                          <w:rFonts w:ascii="Arial" w:hAnsi="Arial" w:cs="Arial"/>
                          <w:sz w:val="72"/>
                          <w:szCs w:val="72"/>
                        </w:rPr>
                      </w:pPr>
                      <w:bookmarkStart w:id="2" w:name="_Hlk141688534"/>
                      <w:r w:rsidRPr="005C32C0">
                        <w:rPr>
                          <w:rFonts w:ascii="Arial" w:hAnsi="Arial" w:cs="Arial"/>
                          <w:sz w:val="72"/>
                          <w:szCs w:val="72"/>
                        </w:rPr>
                        <w:t xml:space="preserve">THE PLAY WRIGHT </w:t>
                      </w:r>
                    </w:p>
                    <w:p w14:paraId="6E67C63C" w14:textId="77777777" w:rsidR="005C32C0" w:rsidRPr="005C32C0" w:rsidRDefault="005C32C0" w:rsidP="005C32C0">
                      <w:pPr>
                        <w:pStyle w:val="Heading2"/>
                        <w:rPr>
                          <w:sz w:val="52"/>
                          <w:szCs w:val="52"/>
                        </w:rPr>
                      </w:pPr>
                      <w:r w:rsidRPr="005C32C0">
                        <w:rPr>
                          <w:sz w:val="52"/>
                          <w:szCs w:val="52"/>
                        </w:rPr>
                        <w:t>David Daniel</w:t>
                      </w:r>
                    </w:p>
                    <w:p w14:paraId="1E2CDF57" w14:textId="77777777" w:rsidR="005C32C0" w:rsidRDefault="005C32C0" w:rsidP="005C32C0">
                      <w:pPr>
                        <w:jc w:val="center"/>
                      </w:pPr>
                      <w:r>
                        <w:rPr>
                          <w:noProof/>
                        </w:rPr>
                        <w:drawing>
                          <wp:inline distT="0" distB="0" distL="0" distR="0" wp14:anchorId="3899B91D" wp14:editId="792FC11F">
                            <wp:extent cx="4333240" cy="3249930"/>
                            <wp:effectExtent l="0" t="0" r="0" b="7620"/>
                            <wp:docPr id="7" name="Picture 7" descr="David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vid Dani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240" cy="3249930"/>
                                    </a:xfrm>
                                    <a:prstGeom prst="rect">
                                      <a:avLst/>
                                    </a:prstGeom>
                                    <a:noFill/>
                                    <a:ln>
                                      <a:noFill/>
                                    </a:ln>
                                  </pic:spPr>
                                </pic:pic>
                              </a:graphicData>
                            </a:graphic>
                          </wp:inline>
                        </w:drawing>
                      </w:r>
                    </w:p>
                    <w:p w14:paraId="3A80C3AE" w14:textId="77777777" w:rsidR="005C32C0" w:rsidRDefault="005C32C0" w:rsidP="005C32C0"/>
                    <w:p w14:paraId="32DF762C" w14:textId="78DFB117" w:rsidR="005C32C0" w:rsidRPr="005C32C0" w:rsidRDefault="005C32C0" w:rsidP="005C32C0">
                      <w:pPr>
                        <w:rPr>
                          <w:rFonts w:ascii="Arial" w:hAnsi="Arial" w:cs="Arial"/>
                          <w:sz w:val="28"/>
                          <w:szCs w:val="28"/>
                        </w:rPr>
                      </w:pPr>
                      <w:r w:rsidRPr="005C32C0">
                        <w:rPr>
                          <w:rFonts w:ascii="Arial" w:hAnsi="Arial" w:cs="Arial"/>
                          <w:color w:val="000000"/>
                          <w:spacing w:val="7"/>
                          <w:sz w:val="28"/>
                          <w:szCs w:val="28"/>
                          <w:shd w:val="clear" w:color="auto" w:fill="FFFFFF"/>
                        </w:rPr>
                        <w:t xml:space="preserve">David is the Education Director at American Players Theatre (APT) in Spring Green, Wisconsin. Besides serving as a play wright, David has also had the honor of playing with audiences as an actor with APT, Forward Theatre, Milwaukee's Chamber Theatre, and a handful of other theatre companies around the country. </w:t>
                      </w:r>
                      <w:r w:rsidRPr="005C32C0">
                        <w:rPr>
                          <w:rFonts w:ascii="Arial" w:hAnsi="Arial" w:cs="Arial"/>
                          <w:color w:val="000000"/>
                          <w:spacing w:val="7"/>
                          <w:sz w:val="28"/>
                          <w:szCs w:val="28"/>
                          <w:shd w:val="clear" w:color="auto" w:fill="FFFFFF"/>
                        </w:rPr>
                        <w:br/>
                      </w:r>
                      <w:r w:rsidRPr="005C32C0">
                        <w:rPr>
                          <w:rFonts w:ascii="Arial" w:hAnsi="Arial" w:cs="Arial"/>
                          <w:color w:val="000000"/>
                          <w:spacing w:val="7"/>
                          <w:sz w:val="28"/>
                          <w:szCs w:val="28"/>
                          <w:shd w:val="clear" w:color="auto" w:fill="FFFFFF"/>
                        </w:rPr>
                        <w:br/>
                        <w:t>He lives in Spring Green with his wife and pal Paula and their sons: Declan, Nico and Isaac. David is a proud veteran of the US Army. Share the arts with a vet!</w:t>
                      </w:r>
                      <w:bookmarkEnd w:id="2"/>
                    </w:p>
                  </w:txbxContent>
                </v:textbox>
                <w10:wrap type="square"/>
              </v:shape>
            </w:pict>
          </mc:Fallback>
        </mc:AlternateContent>
      </w:r>
    </w:p>
    <w:sectPr w:rsidR="00C86200" w:rsidSect="00005402">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02"/>
    <w:rsid w:val="00005402"/>
    <w:rsid w:val="000B0445"/>
    <w:rsid w:val="001734F7"/>
    <w:rsid w:val="001C1128"/>
    <w:rsid w:val="00597B8D"/>
    <w:rsid w:val="005C32C0"/>
    <w:rsid w:val="0092374E"/>
    <w:rsid w:val="00A8754A"/>
    <w:rsid w:val="00AD00CF"/>
    <w:rsid w:val="00B03600"/>
    <w:rsid w:val="00C86200"/>
    <w:rsid w:val="00CA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D002"/>
  <w15:chartTrackingRefBased/>
  <w15:docId w15:val="{D1B7C2E5-F733-4144-B06B-04BDCDDF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AD00CF"/>
    <w:pPr>
      <w:spacing w:after="160" w:line="259" w:lineRule="auto"/>
      <w:jc w:val="center"/>
      <w:outlineLvl w:val="1"/>
    </w:pPr>
    <w:rPr>
      <w:rFonts w:ascii="Arial" w:eastAsiaTheme="minorHAnsi" w:hAnsi="Arial" w:cs="Arial"/>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0CF"/>
    <w:rPr>
      <w:rFonts w:ascii="Arial" w:hAnsi="Arial" w:cs="Arial"/>
      <w:b/>
      <w:bCs/>
      <w:kern w:val="0"/>
      <w:sz w:val="36"/>
      <w:szCs w:val="36"/>
      <w14:ligatures w14:val="none"/>
    </w:rPr>
  </w:style>
  <w:style w:type="table" w:styleId="TableGrid">
    <w:name w:val="Table Grid"/>
    <w:basedOn w:val="TableNormal"/>
    <w:uiPriority w:val="39"/>
    <w:rsid w:val="00A8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BAC5-2DD8-4E7E-8DED-F324B9A1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Congdon</dc:creator>
  <cp:keywords/>
  <dc:description/>
  <cp:lastModifiedBy>Ginny Carlton</cp:lastModifiedBy>
  <cp:revision>5</cp:revision>
  <cp:lastPrinted>2023-06-20T17:57:00Z</cp:lastPrinted>
  <dcterms:created xsi:type="dcterms:W3CDTF">2023-07-31T14:26:00Z</dcterms:created>
  <dcterms:modified xsi:type="dcterms:W3CDTF">2023-07-31T14:46:00Z</dcterms:modified>
</cp:coreProperties>
</file>